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1435"/>
        <w:gridCol w:w="7915"/>
      </w:tblGrid>
      <w:tr w:rsidR="001E52D4" w:rsidRPr="000D51A3" w14:paraId="4C8217AA" w14:textId="77777777" w:rsidTr="00D978DB">
        <w:tc>
          <w:tcPr>
            <w:tcW w:w="1435" w:type="dxa"/>
          </w:tcPr>
          <w:p w14:paraId="475132BC" w14:textId="10B319CF" w:rsidR="001E52D4" w:rsidRPr="000D51A3" w:rsidRDefault="001E52D4">
            <w:pPr>
              <w:rPr>
                <w:rFonts w:cstheme="minorHAnsi"/>
              </w:rPr>
            </w:pPr>
            <w:r w:rsidRPr="000D51A3">
              <w:rPr>
                <w:rFonts w:cstheme="minorHAnsi"/>
              </w:rPr>
              <w:t>Lesson Topic</w:t>
            </w:r>
          </w:p>
        </w:tc>
        <w:tc>
          <w:tcPr>
            <w:tcW w:w="7915" w:type="dxa"/>
          </w:tcPr>
          <w:p w14:paraId="111422A7" w14:textId="765BA40E" w:rsidR="001E52D4" w:rsidRPr="00307B29" w:rsidRDefault="000435BD">
            <w:pPr>
              <w:rPr>
                <w:rFonts w:cstheme="minorHAnsi"/>
                <w:bCs/>
              </w:rPr>
            </w:pPr>
            <w:r w:rsidRPr="000D51A3">
              <w:rPr>
                <w:rFonts w:cstheme="minorHAnsi"/>
              </w:rPr>
              <w:t xml:space="preserve"> </w:t>
            </w:r>
            <w:proofErr w:type="spellStart"/>
            <w:r w:rsidR="0001176D" w:rsidRPr="00307B29">
              <w:rPr>
                <w:rFonts w:cstheme="minorHAnsi"/>
                <w:bCs/>
              </w:rPr>
              <w:t>Kamishibai</w:t>
            </w:r>
            <w:proofErr w:type="spellEnd"/>
            <w:r w:rsidR="0001176D" w:rsidRPr="00307B29">
              <w:rPr>
                <w:rFonts w:cstheme="minorHAnsi"/>
                <w:bCs/>
              </w:rPr>
              <w:t>: Japanese Story-Telling Cards</w:t>
            </w:r>
            <w:r w:rsidRPr="00307B29">
              <w:rPr>
                <w:rFonts w:cstheme="minorHAnsi"/>
                <w:bCs/>
                <w:u w:val="single"/>
              </w:rPr>
              <w:t xml:space="preserve">  </w:t>
            </w:r>
          </w:p>
        </w:tc>
      </w:tr>
      <w:tr w:rsidR="00D978DB" w:rsidRPr="000D51A3" w14:paraId="2058FEF2" w14:textId="77777777" w:rsidTr="00D978DB">
        <w:tc>
          <w:tcPr>
            <w:tcW w:w="1435" w:type="dxa"/>
          </w:tcPr>
          <w:p w14:paraId="33CFC764" w14:textId="42B20342" w:rsidR="00D978DB" w:rsidRPr="000D51A3" w:rsidRDefault="00D978DB">
            <w:pPr>
              <w:rPr>
                <w:rFonts w:cstheme="minorHAnsi"/>
              </w:rPr>
            </w:pPr>
            <w:r w:rsidRPr="000D51A3">
              <w:rPr>
                <w:rFonts w:cstheme="minorHAnsi"/>
              </w:rPr>
              <w:t>Class/Grade</w:t>
            </w:r>
          </w:p>
        </w:tc>
        <w:tc>
          <w:tcPr>
            <w:tcW w:w="7915" w:type="dxa"/>
          </w:tcPr>
          <w:p w14:paraId="45210F69" w14:textId="6099204B" w:rsidR="00D978DB" w:rsidRPr="000D51A3" w:rsidRDefault="0001176D">
            <w:pPr>
              <w:rPr>
                <w:rFonts w:eastAsia="Times New Roman" w:cstheme="minorHAnsi"/>
              </w:rPr>
            </w:pPr>
            <w:r w:rsidRPr="000D51A3">
              <w:rPr>
                <w:rFonts w:eastAsia="Times New Roman" w:cstheme="minorHAnsi"/>
              </w:rPr>
              <w:t>Language Arts and Art Interdisciplinary lesson, grade 6</w:t>
            </w:r>
            <w:r w:rsidRPr="000D51A3">
              <w:rPr>
                <w:rFonts w:eastAsia="Times New Roman" w:cstheme="minorHAnsi"/>
                <w:b/>
              </w:rPr>
              <w:t xml:space="preserve"> </w:t>
            </w:r>
          </w:p>
        </w:tc>
      </w:tr>
      <w:tr w:rsidR="00D978DB" w:rsidRPr="000D51A3" w14:paraId="45FAF3F7" w14:textId="77777777" w:rsidTr="00D978DB">
        <w:tc>
          <w:tcPr>
            <w:tcW w:w="1435" w:type="dxa"/>
          </w:tcPr>
          <w:p w14:paraId="61A222D1" w14:textId="0430A995" w:rsidR="00D978DB" w:rsidRPr="000D51A3" w:rsidRDefault="00D978DB">
            <w:pPr>
              <w:rPr>
                <w:rFonts w:cstheme="minorHAnsi"/>
              </w:rPr>
            </w:pPr>
            <w:r w:rsidRPr="000D51A3">
              <w:rPr>
                <w:rFonts w:cstheme="minorHAnsi"/>
              </w:rPr>
              <w:t>Activity Type</w:t>
            </w:r>
          </w:p>
        </w:tc>
        <w:tc>
          <w:tcPr>
            <w:tcW w:w="7915" w:type="dxa"/>
          </w:tcPr>
          <w:p w14:paraId="241EA05E" w14:textId="1A4A9A85" w:rsidR="00D978DB" w:rsidRPr="000D51A3" w:rsidRDefault="0001176D">
            <w:pPr>
              <w:rPr>
                <w:rFonts w:cstheme="minorHAnsi"/>
              </w:rPr>
            </w:pPr>
            <w:r w:rsidRPr="000D51A3">
              <w:rPr>
                <w:rFonts w:cstheme="minorHAnsi"/>
              </w:rPr>
              <w:t>Group construction of creative presentation</w:t>
            </w:r>
          </w:p>
        </w:tc>
      </w:tr>
      <w:tr w:rsidR="001E52D4" w:rsidRPr="000D51A3" w14:paraId="65F641DA" w14:textId="77777777" w:rsidTr="00D978DB">
        <w:tc>
          <w:tcPr>
            <w:tcW w:w="1435" w:type="dxa"/>
          </w:tcPr>
          <w:p w14:paraId="35D2BB09" w14:textId="105BC2BE" w:rsidR="001E52D4" w:rsidRPr="000D51A3" w:rsidRDefault="001E52D4">
            <w:pPr>
              <w:rPr>
                <w:rFonts w:cstheme="minorHAnsi"/>
              </w:rPr>
            </w:pPr>
            <w:r w:rsidRPr="000D51A3">
              <w:rPr>
                <w:rFonts w:cstheme="minorHAnsi"/>
              </w:rPr>
              <w:t>Lesson Objectives</w:t>
            </w:r>
          </w:p>
        </w:tc>
        <w:tc>
          <w:tcPr>
            <w:tcW w:w="7915" w:type="dxa"/>
          </w:tcPr>
          <w:p w14:paraId="3646093C" w14:textId="77777777" w:rsidR="001E52D4" w:rsidRPr="000D51A3" w:rsidRDefault="0001176D" w:rsidP="00866A42">
            <w:pPr>
              <w:rPr>
                <w:rFonts w:cstheme="minorHAnsi"/>
              </w:rPr>
            </w:pPr>
            <w:r w:rsidRPr="000D51A3">
              <w:rPr>
                <w:rFonts w:cstheme="minorHAnsi"/>
              </w:rPr>
              <w:t>Students will be able to:</w:t>
            </w:r>
          </w:p>
          <w:p w14:paraId="321FE7F8" w14:textId="77777777" w:rsidR="0001176D" w:rsidRPr="000D51A3" w:rsidRDefault="0001176D" w:rsidP="0001176D">
            <w:pPr>
              <w:numPr>
                <w:ilvl w:val="0"/>
                <w:numId w:val="2"/>
              </w:numPr>
              <w:rPr>
                <w:rFonts w:eastAsia="Times New Roman" w:cstheme="minorHAnsi"/>
              </w:rPr>
            </w:pPr>
            <w:r w:rsidRPr="000D51A3">
              <w:rPr>
                <w:rFonts w:eastAsia="Times New Roman" w:cstheme="minorHAnsi"/>
              </w:rPr>
              <w:t xml:space="preserve">Become familiar with the Japanese storytelling form known as </w:t>
            </w:r>
            <w:proofErr w:type="spellStart"/>
            <w:r w:rsidRPr="000D51A3">
              <w:rPr>
                <w:rFonts w:eastAsia="Times New Roman" w:cstheme="minorHAnsi"/>
                <w:i/>
                <w:iCs/>
              </w:rPr>
              <w:t>kamishibai</w:t>
            </w:r>
            <w:proofErr w:type="spellEnd"/>
            <w:r w:rsidRPr="000D51A3">
              <w:rPr>
                <w:rFonts w:eastAsia="Times New Roman" w:cstheme="minorHAnsi"/>
              </w:rPr>
              <w:t xml:space="preserve"> (</w:t>
            </w:r>
            <w:r w:rsidRPr="000D51A3">
              <w:rPr>
                <w:rFonts w:eastAsia="Times New Roman" w:cstheme="minorHAnsi"/>
                <w:i/>
                <w:iCs/>
              </w:rPr>
              <w:t>kami</w:t>
            </w:r>
            <w:r w:rsidRPr="000D51A3">
              <w:rPr>
                <w:rFonts w:eastAsia="Times New Roman" w:cstheme="minorHAnsi"/>
              </w:rPr>
              <w:t xml:space="preserve">=paper </w:t>
            </w:r>
            <w:proofErr w:type="spellStart"/>
            <w:r w:rsidRPr="000D51A3">
              <w:rPr>
                <w:rFonts w:eastAsia="Times New Roman" w:cstheme="minorHAnsi"/>
                <w:i/>
                <w:iCs/>
              </w:rPr>
              <w:t>shibai</w:t>
            </w:r>
            <w:proofErr w:type="spellEnd"/>
            <w:r w:rsidRPr="000D51A3">
              <w:rPr>
                <w:rFonts w:eastAsia="Times New Roman" w:cstheme="minorHAnsi"/>
              </w:rPr>
              <w:t>=drama)</w:t>
            </w:r>
          </w:p>
          <w:p w14:paraId="0D12EC8A" w14:textId="77777777" w:rsidR="0001176D" w:rsidRPr="000D51A3" w:rsidRDefault="0001176D" w:rsidP="0001176D">
            <w:pPr>
              <w:numPr>
                <w:ilvl w:val="0"/>
                <w:numId w:val="2"/>
              </w:numPr>
              <w:rPr>
                <w:rFonts w:eastAsia="Times New Roman" w:cstheme="minorHAnsi"/>
              </w:rPr>
            </w:pPr>
            <w:r w:rsidRPr="000D51A3">
              <w:rPr>
                <w:rFonts w:eastAsia="Times New Roman" w:cstheme="minorHAnsi"/>
              </w:rPr>
              <w:t>Be able to identify the key elements in a story</w:t>
            </w:r>
          </w:p>
          <w:p w14:paraId="2A091CA3" w14:textId="77777777" w:rsidR="0001176D" w:rsidRPr="000D51A3" w:rsidRDefault="0001176D" w:rsidP="0001176D">
            <w:pPr>
              <w:numPr>
                <w:ilvl w:val="0"/>
                <w:numId w:val="2"/>
              </w:numPr>
              <w:rPr>
                <w:rFonts w:eastAsia="Times New Roman" w:cstheme="minorHAnsi"/>
              </w:rPr>
            </w:pPr>
            <w:r w:rsidRPr="000D51A3">
              <w:rPr>
                <w:rFonts w:eastAsia="Times New Roman" w:cstheme="minorHAnsi"/>
              </w:rPr>
              <w:t xml:space="preserve">Create their own </w:t>
            </w:r>
            <w:proofErr w:type="spellStart"/>
            <w:r w:rsidRPr="000D51A3">
              <w:rPr>
                <w:rFonts w:eastAsia="Times New Roman" w:cstheme="minorHAnsi"/>
                <w:i/>
                <w:iCs/>
              </w:rPr>
              <w:t>kamishibai</w:t>
            </w:r>
            <w:proofErr w:type="spellEnd"/>
            <w:r w:rsidRPr="000D51A3">
              <w:rPr>
                <w:rFonts w:eastAsia="Times New Roman" w:cstheme="minorHAnsi"/>
              </w:rPr>
              <w:t xml:space="preserve"> containing 10 to 12 cards</w:t>
            </w:r>
          </w:p>
          <w:p w14:paraId="3A9C5D07" w14:textId="77777777" w:rsidR="0001176D" w:rsidRPr="000D51A3" w:rsidRDefault="0001176D" w:rsidP="0001176D">
            <w:pPr>
              <w:numPr>
                <w:ilvl w:val="0"/>
                <w:numId w:val="2"/>
              </w:numPr>
              <w:rPr>
                <w:rFonts w:eastAsia="Times New Roman" w:cstheme="minorHAnsi"/>
              </w:rPr>
            </w:pPr>
            <w:r w:rsidRPr="000D51A3">
              <w:rPr>
                <w:rFonts w:eastAsia="Times New Roman" w:cstheme="minorHAnsi"/>
              </w:rPr>
              <w:t xml:space="preserve">Demonstrate their knowledge by sharing a </w:t>
            </w:r>
            <w:proofErr w:type="spellStart"/>
            <w:r w:rsidRPr="000D51A3">
              <w:rPr>
                <w:rFonts w:eastAsia="Times New Roman" w:cstheme="minorHAnsi"/>
                <w:i/>
                <w:iCs/>
              </w:rPr>
              <w:t>kamishibai</w:t>
            </w:r>
            <w:proofErr w:type="spellEnd"/>
            <w:r w:rsidRPr="000D51A3">
              <w:rPr>
                <w:rFonts w:eastAsia="Times New Roman" w:cstheme="minorHAnsi"/>
              </w:rPr>
              <w:t xml:space="preserve"> with younger students in the school</w:t>
            </w:r>
          </w:p>
          <w:p w14:paraId="705E1FC8" w14:textId="3D13A8F8" w:rsidR="0001176D" w:rsidRPr="000D51A3" w:rsidRDefault="0001176D" w:rsidP="00866A42">
            <w:pPr>
              <w:rPr>
                <w:rFonts w:cstheme="minorHAnsi"/>
              </w:rPr>
            </w:pPr>
          </w:p>
        </w:tc>
      </w:tr>
      <w:tr w:rsidR="001E52D4" w:rsidRPr="000D51A3" w14:paraId="4F33C102" w14:textId="77777777" w:rsidTr="00D978DB">
        <w:tc>
          <w:tcPr>
            <w:tcW w:w="1435" w:type="dxa"/>
          </w:tcPr>
          <w:p w14:paraId="33492E53" w14:textId="09539BE8" w:rsidR="001E52D4" w:rsidRPr="000D51A3" w:rsidRDefault="001E52D4">
            <w:pPr>
              <w:rPr>
                <w:rFonts w:cstheme="minorHAnsi"/>
              </w:rPr>
            </w:pPr>
            <w:r w:rsidRPr="000D51A3">
              <w:rPr>
                <w:rFonts w:cstheme="minorHAnsi"/>
              </w:rPr>
              <w:t>Essential Questions</w:t>
            </w:r>
          </w:p>
        </w:tc>
        <w:tc>
          <w:tcPr>
            <w:tcW w:w="7915" w:type="dxa"/>
          </w:tcPr>
          <w:p w14:paraId="1982EFBC" w14:textId="205C489D" w:rsidR="001E52D4" w:rsidRPr="000D51A3" w:rsidRDefault="00B435EF">
            <w:pPr>
              <w:rPr>
                <w:rFonts w:cstheme="minorHAnsi"/>
              </w:rPr>
            </w:pPr>
            <w:r w:rsidRPr="000D51A3">
              <w:rPr>
                <w:rFonts w:cstheme="minorHAnsi"/>
              </w:rPr>
              <w:t>What kinds of words and pictures best convey meaning to different types of audiences?</w:t>
            </w:r>
          </w:p>
        </w:tc>
      </w:tr>
      <w:tr w:rsidR="00307B29" w:rsidRPr="000D51A3" w14:paraId="6F8FEFCC" w14:textId="77777777" w:rsidTr="00307B29">
        <w:trPr>
          <w:trHeight w:val="1583"/>
        </w:trPr>
        <w:tc>
          <w:tcPr>
            <w:tcW w:w="1435" w:type="dxa"/>
          </w:tcPr>
          <w:p w14:paraId="4843452B" w14:textId="77777777" w:rsidR="00307B29" w:rsidRPr="000D51A3" w:rsidRDefault="00307B29">
            <w:pPr>
              <w:rPr>
                <w:rFonts w:cstheme="minorHAnsi"/>
              </w:rPr>
            </w:pPr>
            <w:r w:rsidRPr="000D51A3">
              <w:rPr>
                <w:rFonts w:cstheme="minorHAnsi"/>
              </w:rPr>
              <w:t>Standards/</w:t>
            </w:r>
          </w:p>
          <w:p w14:paraId="368EE582" w14:textId="3855A261" w:rsidR="00307B29" w:rsidRPr="000D51A3" w:rsidRDefault="00307B29">
            <w:pPr>
              <w:rPr>
                <w:rFonts w:cstheme="minorHAnsi"/>
              </w:rPr>
            </w:pPr>
            <w:r w:rsidRPr="000D51A3">
              <w:rPr>
                <w:rFonts w:cstheme="minorHAnsi"/>
              </w:rPr>
              <w:t>Benchmarks</w:t>
            </w:r>
          </w:p>
        </w:tc>
        <w:tc>
          <w:tcPr>
            <w:tcW w:w="7915" w:type="dxa"/>
          </w:tcPr>
          <w:p w14:paraId="275F0ED6" w14:textId="77777777" w:rsidR="00307B29" w:rsidRPr="000D51A3" w:rsidRDefault="00307B29">
            <w:pPr>
              <w:rPr>
                <w:rFonts w:cstheme="minorHAnsi"/>
              </w:rPr>
            </w:pPr>
            <w:r w:rsidRPr="000D51A3">
              <w:rPr>
                <w:rFonts w:cstheme="minorHAnsi"/>
              </w:rPr>
              <w:t>KSDE Visual Arts</w:t>
            </w:r>
            <w:r>
              <w:rPr>
                <w:rFonts w:cstheme="minorHAnsi"/>
              </w:rPr>
              <w:t xml:space="preserve">: </w:t>
            </w:r>
            <w:proofErr w:type="gramStart"/>
            <w:r w:rsidRPr="000D51A3">
              <w:rPr>
                <w:rFonts w:cstheme="minorHAnsi"/>
              </w:rPr>
              <w:t>VA:Cr</w:t>
            </w:r>
            <w:proofErr w:type="gramEnd"/>
            <w:r w:rsidRPr="000D51A3">
              <w:rPr>
                <w:rFonts w:cstheme="minorHAnsi"/>
              </w:rPr>
              <w:t>1.1.6 Combine concepts collaboratively to generate innovative ideas for creating art.</w:t>
            </w:r>
          </w:p>
          <w:p w14:paraId="04C8FF0A" w14:textId="77777777" w:rsidR="00307B29" w:rsidRDefault="00307B29">
            <w:pPr>
              <w:rPr>
                <w:rFonts w:cstheme="minorHAnsi"/>
              </w:rPr>
            </w:pPr>
            <w:proofErr w:type="gramStart"/>
            <w:r w:rsidRPr="000D51A3">
              <w:rPr>
                <w:rFonts w:cstheme="minorHAnsi"/>
              </w:rPr>
              <w:t>VA:Cr</w:t>
            </w:r>
            <w:proofErr w:type="gramEnd"/>
            <w:r w:rsidRPr="000D51A3">
              <w:rPr>
                <w:rFonts w:cstheme="minorHAnsi"/>
              </w:rPr>
              <w:t>3.1.6 Reflect on whether personal artwork conveys the intended meaning and revise accordingly</w:t>
            </w:r>
          </w:p>
          <w:p w14:paraId="2307713D" w14:textId="2DECC733" w:rsidR="00307B29" w:rsidRPr="000D51A3" w:rsidRDefault="00307B29" w:rsidP="001155BA">
            <w:pPr>
              <w:rPr>
                <w:rFonts w:cstheme="minorHAnsi"/>
              </w:rPr>
            </w:pPr>
            <w:r>
              <w:rPr>
                <w:rFonts w:cstheme="minorHAnsi"/>
              </w:rPr>
              <w:t xml:space="preserve">KSDE Literacy/Common Core: </w:t>
            </w:r>
            <w:hyperlink r:id="rId6" w:history="1">
              <w:r w:rsidRPr="000D51A3">
                <w:rPr>
                  <w:rFonts w:cstheme="minorHAnsi"/>
                  <w:caps/>
                  <w:color w:val="373737"/>
                  <w:u w:val="single"/>
                </w:rPr>
                <w:t>CCSS.ELA-LITERACY.SL.6.5</w:t>
              </w:r>
            </w:hyperlink>
          </w:p>
        </w:tc>
      </w:tr>
      <w:tr w:rsidR="001E52D4" w:rsidRPr="000D51A3" w14:paraId="59AFEFFE" w14:textId="77777777" w:rsidTr="00D978DB">
        <w:tc>
          <w:tcPr>
            <w:tcW w:w="1435" w:type="dxa"/>
          </w:tcPr>
          <w:p w14:paraId="0F804F08" w14:textId="20ACD966" w:rsidR="001E52D4" w:rsidRPr="000D51A3" w:rsidRDefault="00C83B30">
            <w:pPr>
              <w:rPr>
                <w:rFonts w:cstheme="minorHAnsi"/>
              </w:rPr>
            </w:pPr>
            <w:r w:rsidRPr="000D51A3">
              <w:rPr>
                <w:rFonts w:cstheme="minorHAnsi"/>
              </w:rPr>
              <w:t>Sources Used</w:t>
            </w:r>
          </w:p>
        </w:tc>
        <w:tc>
          <w:tcPr>
            <w:tcW w:w="7915" w:type="dxa"/>
          </w:tcPr>
          <w:p w14:paraId="0A976C42" w14:textId="77777777" w:rsidR="0001176D" w:rsidRPr="000D51A3" w:rsidRDefault="00000000" w:rsidP="0001176D">
            <w:pPr>
              <w:rPr>
                <w:rFonts w:eastAsia="Times New Roman" w:cstheme="minorHAnsi"/>
              </w:rPr>
            </w:pPr>
            <w:hyperlink r:id="rId7" w:history="1">
              <w:r w:rsidR="0001176D" w:rsidRPr="000D51A3">
                <w:rPr>
                  <w:rFonts w:eastAsia="Times New Roman" w:cstheme="minorHAnsi"/>
                  <w:color w:val="0000FF"/>
                  <w:u w:val="single"/>
                </w:rPr>
                <w:t>http://www.kamishibai.com</w:t>
              </w:r>
            </w:hyperlink>
            <w:r w:rsidR="0001176D" w:rsidRPr="000D51A3">
              <w:rPr>
                <w:rFonts w:eastAsia="Times New Roman" w:cstheme="minorHAnsi"/>
              </w:rPr>
              <w:t xml:space="preserve">  Sells </w:t>
            </w:r>
            <w:proofErr w:type="spellStart"/>
            <w:r w:rsidR="0001176D" w:rsidRPr="000D51A3">
              <w:rPr>
                <w:rFonts w:eastAsia="Times New Roman" w:cstheme="minorHAnsi"/>
              </w:rPr>
              <w:t>kamishibai</w:t>
            </w:r>
            <w:proofErr w:type="spellEnd"/>
            <w:r w:rsidR="0001176D" w:rsidRPr="000D51A3">
              <w:rPr>
                <w:rFonts w:eastAsia="Times New Roman" w:cstheme="minorHAnsi"/>
              </w:rPr>
              <w:t xml:space="preserve"> materials</w:t>
            </w:r>
          </w:p>
          <w:p w14:paraId="6E20D28D" w14:textId="77777777" w:rsidR="0001176D" w:rsidRPr="000D51A3" w:rsidRDefault="00000000" w:rsidP="0001176D">
            <w:pPr>
              <w:rPr>
                <w:rFonts w:eastAsia="Times New Roman" w:cstheme="minorHAnsi"/>
              </w:rPr>
            </w:pPr>
            <w:hyperlink r:id="rId8" w:history="1">
              <w:r w:rsidR="0001176D" w:rsidRPr="000D51A3">
                <w:rPr>
                  <w:rFonts w:eastAsia="Times New Roman" w:cstheme="minorHAnsi"/>
                  <w:color w:val="0000FF"/>
                  <w:u w:val="single"/>
                </w:rPr>
                <w:t>http://www.storycardtheater.com/kamishibai-tips.pdf</w:t>
              </w:r>
            </w:hyperlink>
            <w:r w:rsidR="0001176D" w:rsidRPr="000D51A3">
              <w:rPr>
                <w:rFonts w:eastAsia="Times New Roman" w:cstheme="minorHAnsi"/>
              </w:rPr>
              <w:t xml:space="preserve"> </w:t>
            </w:r>
            <w:proofErr w:type="spellStart"/>
            <w:r w:rsidR="0001176D" w:rsidRPr="000D51A3">
              <w:rPr>
                <w:rFonts w:eastAsia="Times New Roman" w:cstheme="minorHAnsi"/>
              </w:rPr>
              <w:t>Kamishibai</w:t>
            </w:r>
            <w:proofErr w:type="spellEnd"/>
            <w:r w:rsidR="0001176D" w:rsidRPr="000D51A3">
              <w:rPr>
                <w:rFonts w:eastAsia="Times New Roman" w:cstheme="minorHAnsi"/>
              </w:rPr>
              <w:t xml:space="preserve"> performance tips</w:t>
            </w:r>
          </w:p>
          <w:p w14:paraId="3311FA40" w14:textId="77777777" w:rsidR="0001176D" w:rsidRPr="000D51A3" w:rsidRDefault="00000000" w:rsidP="0001176D">
            <w:pPr>
              <w:rPr>
                <w:rFonts w:eastAsia="Times New Roman" w:cstheme="minorHAnsi"/>
              </w:rPr>
            </w:pPr>
            <w:hyperlink r:id="rId9" w:history="1">
              <w:r w:rsidR="0001176D" w:rsidRPr="000D51A3">
                <w:rPr>
                  <w:rFonts w:eastAsia="Times New Roman" w:cstheme="minorHAnsi"/>
                  <w:color w:val="0000FF"/>
                  <w:u w:val="single"/>
                </w:rPr>
                <w:t>https://www.youtube.com/watch?v=bRAR0IUTNM0</w:t>
              </w:r>
            </w:hyperlink>
            <w:r w:rsidR="0001176D" w:rsidRPr="000D51A3">
              <w:rPr>
                <w:rFonts w:eastAsia="Times New Roman" w:cstheme="minorHAnsi"/>
              </w:rPr>
              <w:t xml:space="preserve">  Performance of The Golden Bat by </w:t>
            </w:r>
            <w:proofErr w:type="spellStart"/>
            <w:r w:rsidR="0001176D" w:rsidRPr="000D51A3">
              <w:rPr>
                <w:rFonts w:eastAsia="Times New Roman" w:cstheme="minorHAnsi"/>
              </w:rPr>
              <w:t>kamishibai</w:t>
            </w:r>
            <w:proofErr w:type="spellEnd"/>
            <w:r w:rsidR="0001176D" w:rsidRPr="000D51A3">
              <w:rPr>
                <w:rFonts w:eastAsia="Times New Roman" w:cstheme="minorHAnsi"/>
              </w:rPr>
              <w:t xml:space="preserve"> master </w:t>
            </w:r>
            <w:proofErr w:type="spellStart"/>
            <w:r w:rsidR="0001176D" w:rsidRPr="000D51A3">
              <w:rPr>
                <w:rFonts w:eastAsia="Times New Roman" w:cstheme="minorHAnsi"/>
              </w:rPr>
              <w:t>Yassan</w:t>
            </w:r>
            <w:proofErr w:type="spellEnd"/>
            <w:r w:rsidR="0001176D" w:rsidRPr="000D51A3">
              <w:rPr>
                <w:rFonts w:eastAsia="Times New Roman" w:cstheme="minorHAnsi"/>
              </w:rPr>
              <w:t xml:space="preserve"> in Japanese illustrating the animation and drama of this type of storytelling. </w:t>
            </w:r>
          </w:p>
          <w:p w14:paraId="110D6E10" w14:textId="77777777" w:rsidR="0001176D" w:rsidRPr="000D51A3" w:rsidRDefault="0001176D" w:rsidP="0001176D">
            <w:pPr>
              <w:rPr>
                <w:rFonts w:eastAsia="Times New Roman" w:cstheme="minorHAnsi"/>
                <w:u w:val="single"/>
              </w:rPr>
            </w:pPr>
          </w:p>
          <w:p w14:paraId="53BA37A0" w14:textId="4F126DDC" w:rsidR="0001176D" w:rsidRPr="000D51A3" w:rsidRDefault="0001176D" w:rsidP="0001176D">
            <w:pPr>
              <w:rPr>
                <w:rFonts w:eastAsia="Times New Roman" w:cstheme="minorHAnsi"/>
              </w:rPr>
            </w:pPr>
            <w:r w:rsidRPr="000D51A3">
              <w:rPr>
                <w:rFonts w:eastAsia="Times New Roman" w:cstheme="minorHAnsi"/>
                <w:u w:val="single"/>
              </w:rPr>
              <w:t>Books</w:t>
            </w:r>
            <w:r w:rsidRPr="000D51A3">
              <w:rPr>
                <w:rFonts w:eastAsia="Times New Roman" w:cstheme="minorHAnsi"/>
              </w:rPr>
              <w:t>:</w:t>
            </w:r>
          </w:p>
          <w:p w14:paraId="29F4CED1" w14:textId="77777777" w:rsidR="0001176D" w:rsidRPr="000D51A3" w:rsidRDefault="0001176D" w:rsidP="0001176D">
            <w:pPr>
              <w:rPr>
                <w:rFonts w:eastAsia="Times New Roman" w:cstheme="minorHAnsi"/>
              </w:rPr>
            </w:pPr>
            <w:r w:rsidRPr="000D51A3">
              <w:rPr>
                <w:rFonts w:eastAsia="Times New Roman" w:cstheme="minorHAnsi"/>
              </w:rPr>
              <w:t xml:space="preserve">Dorson, Richard Mercer, </w:t>
            </w:r>
            <w:r w:rsidRPr="000D51A3">
              <w:rPr>
                <w:rFonts w:eastAsia="Times New Roman" w:cstheme="minorHAnsi"/>
                <w:u w:val="single"/>
              </w:rPr>
              <w:t>Studies in Japanese Folklore</w:t>
            </w:r>
            <w:r w:rsidRPr="000D51A3">
              <w:rPr>
                <w:rFonts w:eastAsia="Times New Roman" w:cstheme="minorHAnsi"/>
              </w:rPr>
              <w:t xml:space="preserve">.  Richard M. Dorson, ed., Port Washington, NY </w:t>
            </w:r>
            <w:proofErr w:type="spellStart"/>
            <w:r w:rsidRPr="000D51A3">
              <w:rPr>
                <w:rFonts w:eastAsia="Times New Roman" w:cstheme="minorHAnsi"/>
              </w:rPr>
              <w:t>Kennikat</w:t>
            </w:r>
            <w:proofErr w:type="spellEnd"/>
            <w:r w:rsidRPr="000D51A3">
              <w:rPr>
                <w:rFonts w:eastAsia="Times New Roman" w:cstheme="minorHAnsi"/>
              </w:rPr>
              <w:t xml:space="preserve"> Press, 1973.</w:t>
            </w:r>
          </w:p>
          <w:p w14:paraId="2FAEEBAA" w14:textId="77777777" w:rsidR="0001176D" w:rsidRPr="000D51A3" w:rsidRDefault="0001176D" w:rsidP="0001176D">
            <w:pPr>
              <w:rPr>
                <w:rFonts w:eastAsia="Times New Roman" w:cstheme="minorHAnsi"/>
              </w:rPr>
            </w:pPr>
          </w:p>
          <w:p w14:paraId="64939406" w14:textId="77777777" w:rsidR="0001176D" w:rsidRPr="000D51A3" w:rsidRDefault="0001176D" w:rsidP="0001176D">
            <w:pPr>
              <w:rPr>
                <w:rFonts w:eastAsia="Times New Roman" w:cstheme="minorHAnsi"/>
              </w:rPr>
            </w:pPr>
            <w:proofErr w:type="spellStart"/>
            <w:r w:rsidRPr="000D51A3">
              <w:rPr>
                <w:rFonts w:eastAsia="Times New Roman" w:cstheme="minorHAnsi"/>
              </w:rPr>
              <w:t>Kamichi</w:t>
            </w:r>
            <w:proofErr w:type="spellEnd"/>
            <w:r w:rsidRPr="000D51A3">
              <w:rPr>
                <w:rFonts w:eastAsia="Times New Roman" w:cstheme="minorHAnsi"/>
              </w:rPr>
              <w:t xml:space="preserve">, </w:t>
            </w:r>
            <w:proofErr w:type="spellStart"/>
            <w:r w:rsidRPr="000D51A3">
              <w:rPr>
                <w:rFonts w:eastAsia="Times New Roman" w:cstheme="minorHAnsi"/>
              </w:rPr>
              <w:t>Chizuko</w:t>
            </w:r>
            <w:proofErr w:type="spellEnd"/>
            <w:r w:rsidRPr="000D51A3">
              <w:rPr>
                <w:rFonts w:eastAsia="Times New Roman" w:cstheme="minorHAnsi"/>
              </w:rPr>
              <w:t xml:space="preserve">.  </w:t>
            </w:r>
            <w:r w:rsidRPr="000D51A3">
              <w:rPr>
                <w:rFonts w:eastAsia="Times New Roman" w:cstheme="minorHAnsi"/>
                <w:u w:val="single"/>
              </w:rPr>
              <w:t>How the Years Were Named</w:t>
            </w:r>
            <w:r w:rsidRPr="000D51A3">
              <w:rPr>
                <w:rFonts w:eastAsia="Times New Roman" w:cstheme="minorHAnsi"/>
              </w:rPr>
              <w:t xml:space="preserve">.  Yuko Kanazawa, ill., New York, NY, </w:t>
            </w:r>
            <w:proofErr w:type="spellStart"/>
            <w:r w:rsidRPr="000D51A3">
              <w:rPr>
                <w:rFonts w:eastAsia="Times New Roman" w:cstheme="minorHAnsi"/>
              </w:rPr>
              <w:t>Kamishibai</w:t>
            </w:r>
            <w:proofErr w:type="spellEnd"/>
            <w:r w:rsidRPr="000D51A3">
              <w:rPr>
                <w:rFonts w:eastAsia="Times New Roman" w:cstheme="minorHAnsi"/>
              </w:rPr>
              <w:t xml:space="preserve"> for Kids.</w:t>
            </w:r>
          </w:p>
          <w:p w14:paraId="0CA29E06" w14:textId="77777777" w:rsidR="0001176D" w:rsidRPr="000D51A3" w:rsidRDefault="0001176D" w:rsidP="0001176D">
            <w:pPr>
              <w:rPr>
                <w:rFonts w:eastAsia="Times New Roman" w:cstheme="minorHAnsi"/>
              </w:rPr>
            </w:pPr>
          </w:p>
          <w:p w14:paraId="5594F89C" w14:textId="77777777" w:rsidR="0001176D" w:rsidRPr="000D51A3" w:rsidRDefault="0001176D" w:rsidP="0001176D">
            <w:pPr>
              <w:rPr>
                <w:rFonts w:eastAsia="Times New Roman" w:cstheme="minorHAnsi"/>
                <w:smallCaps/>
              </w:rPr>
            </w:pPr>
            <w:r w:rsidRPr="000D51A3">
              <w:rPr>
                <w:rFonts w:eastAsia="Times New Roman" w:cstheme="minorHAnsi"/>
              </w:rPr>
              <w:t xml:space="preserve">Say, Allan.  </w:t>
            </w:r>
            <w:proofErr w:type="spellStart"/>
            <w:r w:rsidRPr="000D51A3">
              <w:rPr>
                <w:rFonts w:eastAsia="Times New Roman" w:cstheme="minorHAnsi"/>
              </w:rPr>
              <w:t>Kamishibai</w:t>
            </w:r>
            <w:proofErr w:type="spellEnd"/>
            <w:r w:rsidRPr="000D51A3">
              <w:rPr>
                <w:rFonts w:eastAsia="Times New Roman" w:cstheme="minorHAnsi"/>
              </w:rPr>
              <w:t xml:space="preserve"> Man </w:t>
            </w:r>
            <w:hyperlink r:id="rId10" w:history="1">
              <w:r w:rsidRPr="000D51A3">
                <w:rPr>
                  <w:rFonts w:eastAsia="Times New Roman" w:cstheme="minorHAnsi"/>
                  <w:color w:val="0000FF"/>
                  <w:u w:val="single"/>
                </w:rPr>
                <w:t>http://www.amazon.com/Kamishibai-Man-Allen-Say/dp/0618479546</w:t>
              </w:r>
            </w:hyperlink>
            <w:r w:rsidRPr="000D51A3">
              <w:rPr>
                <w:rFonts w:eastAsia="Times New Roman" w:cstheme="minorHAnsi"/>
              </w:rPr>
              <w:t xml:space="preserve"> </w:t>
            </w:r>
          </w:p>
          <w:p w14:paraId="4864AF90" w14:textId="5BB7AC3C" w:rsidR="001E52D4" w:rsidRPr="000D51A3" w:rsidRDefault="001E52D4">
            <w:pPr>
              <w:rPr>
                <w:rFonts w:cstheme="minorHAnsi"/>
              </w:rPr>
            </w:pPr>
          </w:p>
        </w:tc>
      </w:tr>
      <w:tr w:rsidR="00D978DB" w:rsidRPr="000D51A3" w14:paraId="3D393162" w14:textId="77777777" w:rsidTr="00D978DB">
        <w:tc>
          <w:tcPr>
            <w:tcW w:w="1435" w:type="dxa"/>
          </w:tcPr>
          <w:p w14:paraId="5DD0F029" w14:textId="06B390EB" w:rsidR="00D978DB" w:rsidRPr="000D51A3" w:rsidRDefault="00C83B30">
            <w:pPr>
              <w:rPr>
                <w:rFonts w:cstheme="minorHAnsi"/>
              </w:rPr>
            </w:pPr>
            <w:r w:rsidRPr="000D51A3">
              <w:rPr>
                <w:rFonts w:cstheme="minorHAnsi"/>
              </w:rPr>
              <w:t>Required Materials</w:t>
            </w:r>
          </w:p>
        </w:tc>
        <w:tc>
          <w:tcPr>
            <w:tcW w:w="7915" w:type="dxa"/>
          </w:tcPr>
          <w:p w14:paraId="339A303C" w14:textId="5AAF7254" w:rsidR="00D978DB" w:rsidRPr="000D51A3" w:rsidRDefault="0001176D">
            <w:pPr>
              <w:rPr>
                <w:rFonts w:cstheme="minorHAnsi"/>
              </w:rPr>
            </w:pPr>
            <w:r w:rsidRPr="000D51A3">
              <w:rPr>
                <w:rFonts w:cstheme="minorHAnsi"/>
              </w:rPr>
              <w:t>n/a</w:t>
            </w:r>
          </w:p>
        </w:tc>
      </w:tr>
      <w:tr w:rsidR="001E52D4" w:rsidRPr="000D51A3" w14:paraId="6B64FAED" w14:textId="77777777" w:rsidTr="00D978DB">
        <w:tc>
          <w:tcPr>
            <w:tcW w:w="1435" w:type="dxa"/>
          </w:tcPr>
          <w:p w14:paraId="4D96C474" w14:textId="2BF7B853" w:rsidR="001E52D4" w:rsidRPr="000D51A3" w:rsidRDefault="00C866BC">
            <w:pPr>
              <w:rPr>
                <w:rFonts w:cstheme="minorHAnsi"/>
              </w:rPr>
            </w:pPr>
            <w:r w:rsidRPr="000D51A3">
              <w:rPr>
                <w:rFonts w:cstheme="minorHAnsi"/>
              </w:rPr>
              <w:t>Time Requirement</w:t>
            </w:r>
          </w:p>
        </w:tc>
        <w:tc>
          <w:tcPr>
            <w:tcW w:w="7915" w:type="dxa"/>
          </w:tcPr>
          <w:p w14:paraId="2BFB8689" w14:textId="39869FE4" w:rsidR="00FB5FE2" w:rsidRPr="000D51A3" w:rsidRDefault="0001176D" w:rsidP="0001176D">
            <w:pPr>
              <w:rPr>
                <w:rFonts w:cstheme="minorHAnsi"/>
              </w:rPr>
            </w:pPr>
            <w:r w:rsidRPr="000D51A3">
              <w:rPr>
                <w:rFonts w:cstheme="minorHAnsi"/>
              </w:rPr>
              <w:t>10 days spent working in various classes in an interdisciplinary manner.</w:t>
            </w:r>
          </w:p>
        </w:tc>
      </w:tr>
    </w:tbl>
    <w:p w14:paraId="7B82570C" w14:textId="77777777" w:rsidR="00307B29" w:rsidRDefault="00307B29"/>
    <w:tbl>
      <w:tblPr>
        <w:tblStyle w:val="TableGrid"/>
        <w:tblW w:w="0" w:type="auto"/>
        <w:tblLayout w:type="fixed"/>
        <w:tblLook w:val="04A0" w:firstRow="1" w:lastRow="0" w:firstColumn="1" w:lastColumn="0" w:noHBand="0" w:noVBand="1"/>
      </w:tblPr>
      <w:tblGrid>
        <w:gridCol w:w="1435"/>
        <w:gridCol w:w="7915"/>
      </w:tblGrid>
      <w:tr w:rsidR="00307B29" w:rsidRPr="000D51A3" w14:paraId="2A1BEB1B" w14:textId="77777777" w:rsidTr="00307B29">
        <w:tc>
          <w:tcPr>
            <w:tcW w:w="1435" w:type="dxa"/>
            <w:shd w:val="clear" w:color="auto" w:fill="ACB9CA" w:themeFill="text2" w:themeFillTint="66"/>
          </w:tcPr>
          <w:p w14:paraId="7183A195" w14:textId="77777777" w:rsidR="00307B29" w:rsidRPr="000D51A3" w:rsidRDefault="00307B29" w:rsidP="004A054F">
            <w:pPr>
              <w:jc w:val="center"/>
              <w:rPr>
                <w:rFonts w:cstheme="minorHAnsi"/>
              </w:rPr>
            </w:pPr>
            <w:r w:rsidRPr="000D51A3">
              <w:rPr>
                <w:rFonts w:cstheme="minorHAnsi"/>
              </w:rPr>
              <w:t>Procedure</w:t>
            </w:r>
          </w:p>
        </w:tc>
        <w:tc>
          <w:tcPr>
            <w:tcW w:w="7915" w:type="dxa"/>
            <w:shd w:val="clear" w:color="auto" w:fill="ACB9CA" w:themeFill="text2" w:themeFillTint="66"/>
          </w:tcPr>
          <w:p w14:paraId="47412B03" w14:textId="7FA82AEC" w:rsidR="00307B29" w:rsidRPr="000D51A3" w:rsidRDefault="00307B29" w:rsidP="004A054F">
            <w:pPr>
              <w:jc w:val="center"/>
              <w:rPr>
                <w:rFonts w:cstheme="minorHAnsi"/>
              </w:rPr>
            </w:pPr>
          </w:p>
        </w:tc>
      </w:tr>
      <w:tr w:rsidR="007679ED" w:rsidRPr="000D51A3" w14:paraId="6F1E40FC" w14:textId="77777777" w:rsidTr="00D978DB">
        <w:tc>
          <w:tcPr>
            <w:tcW w:w="1435" w:type="dxa"/>
          </w:tcPr>
          <w:p w14:paraId="548BA091" w14:textId="4F71B8FB" w:rsidR="007679ED" w:rsidRPr="000D51A3" w:rsidRDefault="007679ED">
            <w:pPr>
              <w:rPr>
                <w:rFonts w:cstheme="minorHAnsi"/>
              </w:rPr>
            </w:pPr>
            <w:r w:rsidRPr="000D51A3">
              <w:rPr>
                <w:rFonts w:cstheme="minorHAnsi"/>
              </w:rPr>
              <w:t>Pre-lesson Preparation</w:t>
            </w:r>
          </w:p>
        </w:tc>
        <w:tc>
          <w:tcPr>
            <w:tcW w:w="7915" w:type="dxa"/>
          </w:tcPr>
          <w:p w14:paraId="0B9BB292" w14:textId="519A70D2" w:rsidR="00FB5FE2" w:rsidRPr="000D51A3" w:rsidRDefault="00FB5FE2" w:rsidP="0001176D">
            <w:pPr>
              <w:ind w:left="360"/>
              <w:rPr>
                <w:rFonts w:eastAsia="Times New Roman" w:cstheme="minorHAnsi"/>
              </w:rPr>
            </w:pPr>
            <w:r w:rsidRPr="000D51A3">
              <w:rPr>
                <w:rFonts w:cstheme="minorHAnsi"/>
              </w:rPr>
              <w:t xml:space="preserve"> </w:t>
            </w:r>
            <w:r w:rsidR="0001176D" w:rsidRPr="000D51A3">
              <w:rPr>
                <w:rFonts w:eastAsia="Times New Roman" w:cstheme="minorHAnsi"/>
                <w:u w:val="single"/>
              </w:rPr>
              <w:t>Day 1</w:t>
            </w:r>
            <w:r w:rsidR="0001176D" w:rsidRPr="000D51A3">
              <w:rPr>
                <w:rFonts w:eastAsia="Times New Roman" w:cstheme="minorHAnsi"/>
              </w:rPr>
              <w:t xml:space="preserve">:  The teacher will read and demonstrate a </w:t>
            </w:r>
            <w:proofErr w:type="spellStart"/>
            <w:r w:rsidR="0001176D" w:rsidRPr="000D51A3">
              <w:rPr>
                <w:rFonts w:eastAsia="Times New Roman" w:cstheme="minorHAnsi"/>
                <w:i/>
                <w:iCs/>
              </w:rPr>
              <w:t>kamishibai</w:t>
            </w:r>
            <w:proofErr w:type="spellEnd"/>
            <w:r w:rsidR="0001176D" w:rsidRPr="000D51A3">
              <w:rPr>
                <w:rFonts w:eastAsia="Times New Roman" w:cstheme="minorHAnsi"/>
              </w:rPr>
              <w:t xml:space="preserve"> story of his/her choice and show one of the videos of </w:t>
            </w:r>
            <w:proofErr w:type="spellStart"/>
            <w:r w:rsidR="0001176D" w:rsidRPr="000D51A3">
              <w:rPr>
                <w:rFonts w:eastAsia="Times New Roman" w:cstheme="minorHAnsi"/>
              </w:rPr>
              <w:t>Yassan</w:t>
            </w:r>
            <w:proofErr w:type="spellEnd"/>
            <w:r w:rsidR="0001176D" w:rsidRPr="000D51A3">
              <w:rPr>
                <w:rFonts w:eastAsia="Times New Roman" w:cstheme="minorHAnsi"/>
              </w:rPr>
              <w:t xml:space="preserve"> giving a </w:t>
            </w:r>
            <w:proofErr w:type="spellStart"/>
            <w:r w:rsidR="0001176D" w:rsidRPr="000D51A3">
              <w:rPr>
                <w:rFonts w:eastAsia="Times New Roman" w:cstheme="minorHAnsi"/>
                <w:i/>
                <w:iCs/>
              </w:rPr>
              <w:t>kamishibai</w:t>
            </w:r>
            <w:proofErr w:type="spellEnd"/>
            <w:r w:rsidR="0001176D" w:rsidRPr="000D51A3">
              <w:rPr>
                <w:rFonts w:eastAsia="Times New Roman" w:cstheme="minorHAnsi"/>
              </w:rPr>
              <w:t xml:space="preserve"> performance.</w:t>
            </w:r>
          </w:p>
        </w:tc>
      </w:tr>
      <w:tr w:rsidR="001E52D4" w:rsidRPr="000D51A3" w14:paraId="02ABB16E" w14:textId="77777777" w:rsidTr="00D978DB">
        <w:tc>
          <w:tcPr>
            <w:tcW w:w="1435" w:type="dxa"/>
          </w:tcPr>
          <w:p w14:paraId="1BFB490A" w14:textId="4FDDA2DE" w:rsidR="001E52D4" w:rsidRPr="000D51A3" w:rsidRDefault="001E52D4">
            <w:pPr>
              <w:rPr>
                <w:rFonts w:cstheme="minorHAnsi"/>
              </w:rPr>
            </w:pPr>
            <w:r w:rsidRPr="000D51A3">
              <w:rPr>
                <w:rFonts w:cstheme="minorHAnsi"/>
              </w:rPr>
              <w:t>Lesson introduction</w:t>
            </w:r>
          </w:p>
        </w:tc>
        <w:tc>
          <w:tcPr>
            <w:tcW w:w="7915" w:type="dxa"/>
          </w:tcPr>
          <w:p w14:paraId="246E71CB" w14:textId="77777777" w:rsidR="0001176D" w:rsidRPr="000D51A3" w:rsidRDefault="0001176D" w:rsidP="0001176D">
            <w:pPr>
              <w:ind w:left="360"/>
              <w:rPr>
                <w:rFonts w:eastAsia="Times New Roman" w:cstheme="minorHAnsi"/>
              </w:rPr>
            </w:pPr>
            <w:r w:rsidRPr="000D51A3">
              <w:rPr>
                <w:rFonts w:eastAsia="Times New Roman" w:cstheme="minorHAnsi"/>
                <w:u w:val="single"/>
              </w:rPr>
              <w:t>Day 2</w:t>
            </w:r>
            <w:r w:rsidRPr="000D51A3">
              <w:rPr>
                <w:rFonts w:eastAsia="Times New Roman" w:cstheme="minorHAnsi"/>
              </w:rPr>
              <w:t xml:space="preserve">:  Without showing any illustrations, the teacher will read the folktale </w:t>
            </w:r>
            <w:r w:rsidRPr="000D51A3">
              <w:rPr>
                <w:rFonts w:eastAsia="Times New Roman" w:cstheme="minorHAnsi"/>
                <w:u w:val="single"/>
              </w:rPr>
              <w:t>How the Years were Named</w:t>
            </w:r>
            <w:r w:rsidRPr="000D51A3">
              <w:rPr>
                <w:rFonts w:eastAsia="Times New Roman" w:cstheme="minorHAnsi"/>
              </w:rPr>
              <w:t xml:space="preserve">, a story that tells why years are named for animals in East Asia.  The class will decide how the story can be broken up into parts.  Teacher </w:t>
            </w:r>
            <w:r w:rsidRPr="000D51A3">
              <w:rPr>
                <w:rFonts w:eastAsia="Times New Roman" w:cstheme="minorHAnsi"/>
              </w:rPr>
              <w:lastRenderedPageBreak/>
              <w:t>will divide the class into enough groups to create an illustration for each part of the story.</w:t>
            </w:r>
          </w:p>
          <w:p w14:paraId="122DD0B0" w14:textId="7B60EFB5" w:rsidR="00FB5FE2" w:rsidRPr="000D51A3" w:rsidRDefault="00FB5FE2" w:rsidP="00866A42">
            <w:pPr>
              <w:rPr>
                <w:rFonts w:cstheme="minorHAnsi"/>
              </w:rPr>
            </w:pPr>
          </w:p>
        </w:tc>
      </w:tr>
      <w:tr w:rsidR="001E52D4" w:rsidRPr="000D51A3" w14:paraId="0C4EE998" w14:textId="77777777" w:rsidTr="00D978DB">
        <w:tc>
          <w:tcPr>
            <w:tcW w:w="1435" w:type="dxa"/>
          </w:tcPr>
          <w:p w14:paraId="0FC27300" w14:textId="5500CC57" w:rsidR="001E52D4" w:rsidRPr="000D51A3" w:rsidRDefault="001E52D4">
            <w:pPr>
              <w:rPr>
                <w:rFonts w:cstheme="minorHAnsi"/>
              </w:rPr>
            </w:pPr>
            <w:r w:rsidRPr="000D51A3">
              <w:rPr>
                <w:rFonts w:cstheme="minorHAnsi"/>
              </w:rPr>
              <w:lastRenderedPageBreak/>
              <w:t>Activity</w:t>
            </w:r>
          </w:p>
        </w:tc>
        <w:tc>
          <w:tcPr>
            <w:tcW w:w="7915" w:type="dxa"/>
          </w:tcPr>
          <w:p w14:paraId="377F096B" w14:textId="77777777" w:rsidR="0001176D" w:rsidRPr="000D51A3" w:rsidRDefault="0001176D" w:rsidP="0001176D">
            <w:pPr>
              <w:rPr>
                <w:rFonts w:eastAsia="Times New Roman" w:cstheme="minorHAnsi"/>
              </w:rPr>
            </w:pPr>
            <w:r w:rsidRPr="000D51A3">
              <w:rPr>
                <w:rFonts w:eastAsia="Times New Roman" w:cstheme="minorHAnsi"/>
                <w:u w:val="single"/>
              </w:rPr>
              <w:t>Day 3-10</w:t>
            </w:r>
            <w:r w:rsidRPr="000D51A3">
              <w:rPr>
                <w:rFonts w:eastAsia="Times New Roman" w:cstheme="minorHAnsi"/>
              </w:rPr>
              <w:t xml:space="preserve">:  Class discussion among the groups to work out the order of performance and discuss what each illustration will be. Students will then create storyboards in Art Class and practice telling the story with one student from each group as principal storyteller, another as card slider, a third as wooden block clacker etc. </w:t>
            </w:r>
          </w:p>
          <w:p w14:paraId="31C276A8" w14:textId="3F048503" w:rsidR="001E52D4" w:rsidRPr="000D51A3" w:rsidRDefault="001E52D4">
            <w:pPr>
              <w:rPr>
                <w:rFonts w:cstheme="minorHAnsi"/>
              </w:rPr>
            </w:pPr>
          </w:p>
        </w:tc>
      </w:tr>
      <w:tr w:rsidR="001E52D4" w:rsidRPr="000D51A3" w14:paraId="1E1AA8BB" w14:textId="77777777" w:rsidTr="00D978DB">
        <w:tc>
          <w:tcPr>
            <w:tcW w:w="1435" w:type="dxa"/>
          </w:tcPr>
          <w:p w14:paraId="4A642889" w14:textId="05E3713D" w:rsidR="001E52D4" w:rsidRPr="000D51A3" w:rsidRDefault="006756AB">
            <w:pPr>
              <w:rPr>
                <w:rFonts w:cstheme="minorHAnsi"/>
              </w:rPr>
            </w:pPr>
            <w:r w:rsidRPr="000D51A3">
              <w:rPr>
                <w:rFonts w:cstheme="minorHAnsi"/>
              </w:rPr>
              <w:t>Wrap-up</w:t>
            </w:r>
          </w:p>
        </w:tc>
        <w:tc>
          <w:tcPr>
            <w:tcW w:w="7915" w:type="dxa"/>
          </w:tcPr>
          <w:p w14:paraId="68259DCE" w14:textId="77777777" w:rsidR="0001176D" w:rsidRPr="000D51A3" w:rsidRDefault="0001176D" w:rsidP="0001176D">
            <w:pPr>
              <w:rPr>
                <w:rFonts w:eastAsia="Times New Roman" w:cstheme="minorHAnsi"/>
              </w:rPr>
            </w:pPr>
            <w:r w:rsidRPr="000D51A3">
              <w:rPr>
                <w:rFonts w:eastAsia="Times New Roman" w:cstheme="minorHAnsi"/>
                <w:u w:val="single"/>
              </w:rPr>
              <w:t>Final Class</w:t>
            </w:r>
            <w:r w:rsidRPr="000D51A3">
              <w:rPr>
                <w:rFonts w:eastAsia="Times New Roman" w:cstheme="minorHAnsi"/>
              </w:rPr>
              <w:t xml:space="preserve">:  First-grade students will be invited for a performance of the story.  Storyboards can be displayed in the library. </w:t>
            </w:r>
          </w:p>
          <w:p w14:paraId="7F73F212" w14:textId="77777777" w:rsidR="001E52D4" w:rsidRPr="000D51A3" w:rsidRDefault="001E52D4">
            <w:pPr>
              <w:rPr>
                <w:rFonts w:cstheme="minorHAnsi"/>
              </w:rPr>
            </w:pPr>
          </w:p>
        </w:tc>
      </w:tr>
      <w:tr w:rsidR="006756AB" w:rsidRPr="000D51A3" w14:paraId="5E246DCC" w14:textId="77777777" w:rsidTr="00D978DB">
        <w:tc>
          <w:tcPr>
            <w:tcW w:w="1435" w:type="dxa"/>
          </w:tcPr>
          <w:p w14:paraId="17C7A4C3" w14:textId="77777777" w:rsidR="006756AB" w:rsidRPr="000D51A3" w:rsidRDefault="006756AB">
            <w:pPr>
              <w:rPr>
                <w:rFonts w:cstheme="minorHAnsi"/>
              </w:rPr>
            </w:pPr>
            <w:r w:rsidRPr="000D51A3">
              <w:rPr>
                <w:rFonts w:cstheme="minorHAnsi"/>
              </w:rPr>
              <w:t>Extension/</w:t>
            </w:r>
          </w:p>
          <w:p w14:paraId="23ADFBEC" w14:textId="6F728790" w:rsidR="006756AB" w:rsidRPr="000D51A3" w:rsidRDefault="006756AB">
            <w:pPr>
              <w:rPr>
                <w:rFonts w:cstheme="minorHAnsi"/>
              </w:rPr>
            </w:pPr>
            <w:r w:rsidRPr="000D51A3">
              <w:rPr>
                <w:rFonts w:cstheme="minorHAnsi"/>
              </w:rPr>
              <w:t>Assessment</w:t>
            </w:r>
          </w:p>
        </w:tc>
        <w:tc>
          <w:tcPr>
            <w:tcW w:w="7915" w:type="dxa"/>
          </w:tcPr>
          <w:p w14:paraId="148E148D" w14:textId="0623DC94" w:rsidR="0001176D" w:rsidRPr="000D51A3" w:rsidRDefault="0001176D" w:rsidP="0001176D">
            <w:pPr>
              <w:rPr>
                <w:rFonts w:eastAsia="Times New Roman" w:cstheme="minorHAnsi"/>
              </w:rPr>
            </w:pPr>
            <w:r w:rsidRPr="000D51A3">
              <w:rPr>
                <w:rFonts w:eastAsia="Times New Roman" w:cstheme="minorHAnsi"/>
              </w:rPr>
              <w:t>Involve the music teacher and have non-story-telling students sing a Japanese song as a musical accompaniment. This would be especially important if there are more students in the group than needed in the actual storytelling.</w:t>
            </w:r>
          </w:p>
          <w:p w14:paraId="126108AE" w14:textId="77777777" w:rsidR="0001176D" w:rsidRPr="000D51A3" w:rsidRDefault="0001176D" w:rsidP="0001176D">
            <w:pPr>
              <w:rPr>
                <w:rFonts w:eastAsia="Times New Roman" w:cstheme="minorHAnsi"/>
              </w:rPr>
            </w:pPr>
          </w:p>
          <w:p w14:paraId="5D6C0408" w14:textId="2F96AD6A" w:rsidR="0001176D" w:rsidRPr="000D51A3" w:rsidRDefault="0001176D" w:rsidP="0001176D">
            <w:pPr>
              <w:rPr>
                <w:rFonts w:eastAsia="Times New Roman" w:cstheme="minorHAnsi"/>
              </w:rPr>
            </w:pPr>
            <w:r w:rsidRPr="000D51A3">
              <w:rPr>
                <w:rFonts w:eastAsia="Times New Roman" w:cstheme="minorHAnsi"/>
              </w:rPr>
              <w:t>Students will be assessed on the following:</w:t>
            </w:r>
          </w:p>
          <w:p w14:paraId="13E37C41" w14:textId="77777777" w:rsidR="0001176D" w:rsidRPr="000D51A3" w:rsidRDefault="0001176D" w:rsidP="0001176D">
            <w:pPr>
              <w:numPr>
                <w:ilvl w:val="0"/>
                <w:numId w:val="3"/>
              </w:numPr>
              <w:ind w:left="360"/>
              <w:rPr>
                <w:rFonts w:eastAsia="Times New Roman" w:cstheme="minorHAnsi"/>
              </w:rPr>
            </w:pPr>
            <w:r w:rsidRPr="000D51A3">
              <w:rPr>
                <w:rFonts w:eastAsia="Times New Roman" w:cstheme="minorHAnsi"/>
              </w:rPr>
              <w:t xml:space="preserve">Did the students break the story into comprehensible segments?  </w:t>
            </w:r>
          </w:p>
          <w:p w14:paraId="192278D2" w14:textId="77777777" w:rsidR="0001176D" w:rsidRPr="000D51A3" w:rsidRDefault="0001176D" w:rsidP="0001176D">
            <w:pPr>
              <w:numPr>
                <w:ilvl w:val="0"/>
                <w:numId w:val="3"/>
              </w:numPr>
              <w:ind w:left="360"/>
              <w:rPr>
                <w:rFonts w:eastAsia="Times New Roman" w:cstheme="minorHAnsi"/>
              </w:rPr>
            </w:pPr>
            <w:r w:rsidRPr="000D51A3">
              <w:rPr>
                <w:rFonts w:eastAsia="Times New Roman" w:cstheme="minorHAnsi"/>
              </w:rPr>
              <w:t>Did each storyboard lead into the next smoothly?</w:t>
            </w:r>
          </w:p>
          <w:p w14:paraId="5A81D466" w14:textId="77777777" w:rsidR="0001176D" w:rsidRPr="000D51A3" w:rsidRDefault="0001176D" w:rsidP="0001176D">
            <w:pPr>
              <w:numPr>
                <w:ilvl w:val="0"/>
                <w:numId w:val="3"/>
              </w:numPr>
              <w:ind w:left="360"/>
              <w:rPr>
                <w:rFonts w:eastAsia="Times New Roman" w:cstheme="minorHAnsi"/>
              </w:rPr>
            </w:pPr>
            <w:r w:rsidRPr="000D51A3">
              <w:rPr>
                <w:rFonts w:eastAsia="Times New Roman" w:cstheme="minorHAnsi"/>
              </w:rPr>
              <w:t xml:space="preserve">Was the student prepared for his/her part of the presentation?  </w:t>
            </w:r>
          </w:p>
          <w:p w14:paraId="41BE2B2A" w14:textId="77777777" w:rsidR="0001176D" w:rsidRPr="000D51A3" w:rsidRDefault="0001176D" w:rsidP="0001176D">
            <w:pPr>
              <w:numPr>
                <w:ilvl w:val="0"/>
                <w:numId w:val="3"/>
              </w:numPr>
              <w:ind w:left="360"/>
              <w:rPr>
                <w:rFonts w:eastAsia="Times New Roman" w:cstheme="minorHAnsi"/>
              </w:rPr>
            </w:pPr>
            <w:r w:rsidRPr="000D51A3">
              <w:rPr>
                <w:rFonts w:eastAsia="Times New Roman" w:cstheme="minorHAnsi"/>
              </w:rPr>
              <w:t>Did the story hold together as a whole?</w:t>
            </w:r>
          </w:p>
          <w:p w14:paraId="378AC97E" w14:textId="77777777" w:rsidR="0001176D" w:rsidRPr="000D51A3" w:rsidRDefault="0001176D" w:rsidP="0001176D">
            <w:pPr>
              <w:rPr>
                <w:rFonts w:eastAsia="Times New Roman" w:cstheme="minorHAnsi"/>
              </w:rPr>
            </w:pPr>
          </w:p>
          <w:p w14:paraId="64A662AD" w14:textId="77777777" w:rsidR="006756AB" w:rsidRPr="000D51A3" w:rsidRDefault="006756AB">
            <w:pPr>
              <w:rPr>
                <w:rFonts w:cstheme="minorHAnsi"/>
              </w:rPr>
            </w:pPr>
          </w:p>
        </w:tc>
      </w:tr>
    </w:tbl>
    <w:p w14:paraId="6474D2DF" w14:textId="77777777" w:rsidR="00B82D7A" w:rsidRPr="000D51A3" w:rsidRDefault="00B82D7A">
      <w:pPr>
        <w:rPr>
          <w:rFonts w:cstheme="minorHAnsi"/>
        </w:rPr>
      </w:pPr>
    </w:p>
    <w:sectPr w:rsidR="00B82D7A" w:rsidRPr="000D5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04BB4"/>
    <w:multiLevelType w:val="hybridMultilevel"/>
    <w:tmpl w:val="FC0ACC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C377B0C"/>
    <w:multiLevelType w:val="hybridMultilevel"/>
    <w:tmpl w:val="7C84441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E54A90"/>
    <w:multiLevelType w:val="hybridMultilevel"/>
    <w:tmpl w:val="1392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2E2A8F"/>
    <w:multiLevelType w:val="hybridMultilevel"/>
    <w:tmpl w:val="F9F4A9F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97509169">
    <w:abstractNumId w:val="2"/>
  </w:num>
  <w:num w:numId="2" w16cid:durableId="405417644">
    <w:abstractNumId w:val="3"/>
  </w:num>
  <w:num w:numId="3" w16cid:durableId="1527326270">
    <w:abstractNumId w:val="1"/>
  </w:num>
  <w:num w:numId="4" w16cid:durableId="710036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2D4"/>
    <w:rsid w:val="0001176D"/>
    <w:rsid w:val="000435BD"/>
    <w:rsid w:val="000D51A3"/>
    <w:rsid w:val="001642A6"/>
    <w:rsid w:val="001E52D4"/>
    <w:rsid w:val="002E6AF4"/>
    <w:rsid w:val="00307B29"/>
    <w:rsid w:val="00365C8C"/>
    <w:rsid w:val="003B0198"/>
    <w:rsid w:val="004A054F"/>
    <w:rsid w:val="004E6D70"/>
    <w:rsid w:val="006756AB"/>
    <w:rsid w:val="007679ED"/>
    <w:rsid w:val="00770E70"/>
    <w:rsid w:val="00866A42"/>
    <w:rsid w:val="00B435EF"/>
    <w:rsid w:val="00B82D7A"/>
    <w:rsid w:val="00C83B30"/>
    <w:rsid w:val="00C866BC"/>
    <w:rsid w:val="00D978DB"/>
    <w:rsid w:val="00E23568"/>
    <w:rsid w:val="00ED62DB"/>
    <w:rsid w:val="00FB5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FA0A"/>
  <w15:chartTrackingRefBased/>
  <w15:docId w15:val="{B54A5C87-83C1-441F-9119-6F13827D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5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5FE2"/>
    <w:rPr>
      <w:color w:val="0563C1" w:themeColor="hyperlink"/>
      <w:u w:val="single"/>
    </w:rPr>
  </w:style>
  <w:style w:type="character" w:styleId="FollowedHyperlink">
    <w:name w:val="FollowedHyperlink"/>
    <w:basedOn w:val="DefaultParagraphFont"/>
    <w:uiPriority w:val="99"/>
    <w:semiHidden/>
    <w:unhideWhenUsed/>
    <w:rsid w:val="00FB5FE2"/>
    <w:rPr>
      <w:color w:val="954F72" w:themeColor="followedHyperlink"/>
      <w:u w:val="single"/>
    </w:rPr>
  </w:style>
  <w:style w:type="paragraph" w:styleId="ListParagraph">
    <w:name w:val="List Paragraph"/>
    <w:basedOn w:val="Normal"/>
    <w:uiPriority w:val="34"/>
    <w:qFormat/>
    <w:rsid w:val="00FB5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rycardtheater.com/kamishibai-tips.pdf" TargetMode="External"/><Relationship Id="rId3" Type="http://schemas.openxmlformats.org/officeDocument/2006/relationships/styles" Target="styles.xml"/><Relationship Id="rId7" Type="http://schemas.openxmlformats.org/officeDocument/2006/relationships/hyperlink" Target="http://www.kamishibai.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restandards.org/ELA-Literacy/SL/6/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mazon.com/Kamishibai-Man-Allen-Say/dp/0618479546" TargetMode="External"/><Relationship Id="rId4" Type="http://schemas.openxmlformats.org/officeDocument/2006/relationships/settings" Target="settings.xml"/><Relationship Id="rId9" Type="http://schemas.openxmlformats.org/officeDocument/2006/relationships/hyperlink" Target="https://www.youtube.com/watch?v=bRAR0IUTNM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D4556-3B1C-4DA2-93BE-87730E2A0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Quirin</dc:creator>
  <cp:keywords/>
  <dc:description/>
  <cp:lastModifiedBy>Quirin, Amy D</cp:lastModifiedBy>
  <cp:revision>2</cp:revision>
  <dcterms:created xsi:type="dcterms:W3CDTF">2022-08-23T15:04:00Z</dcterms:created>
  <dcterms:modified xsi:type="dcterms:W3CDTF">2022-08-23T15:04:00Z</dcterms:modified>
</cp:coreProperties>
</file>